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Europe: Application Form</w:t>
      </w:r>
    </w:p>
    <w:p w:rsidR="00000000" w:rsidDel="00000000" w:rsidP="00000000" w:rsidRDefault="00000000" w:rsidRPr="00000000" w14:paraId="00000006">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w:t>
      </w:r>
    </w:p>
    <w:p w:rsidR="00000000" w:rsidDel="00000000" w:rsidP="00000000" w:rsidRDefault="00000000" w:rsidRPr="00000000" w14:paraId="00000008">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0"/>
        <w:gridCol w:w="209"/>
        <w:gridCol w:w="361"/>
        <w:gridCol w:w="1260"/>
        <w:gridCol w:w="4140"/>
        <w:tblGridChange w:id="0">
          <w:tblGrid>
            <w:gridCol w:w="3780"/>
            <w:gridCol w:w="1230"/>
            <w:gridCol w:w="209"/>
            <w:gridCol w:w="361"/>
            <w:gridCol w:w="1260"/>
            <w:gridCol w:w="41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0j0zll"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bookmark=id.3dy6vkm" w:id="6"/>
            <w:bookmarkEnd w:id="6"/>
            <w:r w:rsidDel="00000000" w:rsidR="00000000" w:rsidRPr="00000000">
              <w:rPr>
                <w:rFonts w:ascii="Arial" w:cs="Arial" w:eastAsia="Arial" w:hAnsi="Arial"/>
                <w:b w:val="1"/>
                <w:color w:val="000000"/>
                <w:sz w:val="22"/>
                <w:szCs w:val="22"/>
                <w:rtl w:val="0"/>
              </w:rPr>
              <w:t xml:space="preserve"> </w:t>
            </w:r>
            <w:bookmarkStart w:colFirst="0" w:colLast="0" w:name="bookmark=id.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bookmark=id.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A">
            <w:pP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bookmark=id.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bookmark=id.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bookmark=id.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9">
            <w:pPr>
              <w:pStyle w:val="Heading2"/>
              <w:rPr>
                <w:rFonts w:ascii="Arial" w:cs="Arial" w:eastAsia="Arial" w:hAnsi="Arial"/>
                <w:b w:val="0"/>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bookmark=id.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bookmark=id.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bookmark=id.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Style w:val="Heading2"/>
              <w:rPr>
                <w:rFonts w:ascii="Arial" w:cs="Arial" w:eastAsia="Arial" w:hAnsi="Arial"/>
                <w:b w:val="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D">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Europe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4">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w:t>
            </w:r>
            <w:r w:rsidDel="00000000" w:rsidR="00000000" w:rsidRPr="00000000">
              <w:rPr>
                <w:rFonts w:ascii="Arial" w:cs="Arial" w:eastAsia="Arial" w:hAnsi="Arial"/>
                <w:sz w:val="22"/>
                <w:szCs w:val="22"/>
                <w:rtl w:val="0"/>
              </w:rPr>
              <w:t xml:space="preserve">for an interview</w:t>
            </w:r>
            <w:r w:rsidDel="00000000" w:rsidR="00000000" w:rsidRPr="00000000">
              <w:rPr>
                <w:rFonts w:ascii="Arial" w:cs="Arial" w:eastAsia="Arial" w:hAnsi="Arial"/>
                <w:color w:val="000000"/>
                <w:sz w:val="22"/>
                <w:szCs w:val="22"/>
                <w:rtl w:val="0"/>
              </w:rPr>
              <w:t xml:space="preserve"> (if you would rather discuss this in person, then this can be done while arranging interviews).</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rPr/>
            </w:pPr>
            <w:r w:rsidDel="00000000" w:rsidR="00000000" w:rsidRPr="00000000">
              <w:rPr>
                <w:rFonts w:ascii="Arial" w:cs="Arial" w:eastAsia="Arial" w:hAnsi="Arial"/>
                <w:b w:val="1"/>
                <w:sz w:val="22"/>
                <w:szCs w:val="22"/>
                <w:rtl w:val="0"/>
              </w:rPr>
              <w:t xml:space="preserve">Can you provide evidence of eligibility to work within the EU? (</w:t>
            </w:r>
            <w:r w:rsidDel="00000000" w:rsidR="00000000" w:rsidRPr="00000000">
              <w:rPr>
                <w:rFonts w:ascii="Arial" w:cs="Arial" w:eastAsia="Arial" w:hAnsi="Arial"/>
                <w:sz w:val="22"/>
                <w:szCs w:val="22"/>
                <w:rtl w:val="0"/>
              </w:rPr>
              <w:t xml:space="preserve">ID card, Passport)?     </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the interview. All appointments are subject to the receipt of satisfactory references.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6">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bookmark=id.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Positive Money Europe is committed to complying with European and Belgian privacy and data protection law.</w:t>
            </w:r>
          </w:p>
          <w:p w:rsidR="00000000" w:rsidDel="00000000" w:rsidP="00000000" w:rsidRDefault="00000000" w:rsidRPr="00000000" w14:paraId="0000009C">
            <w:pPr>
              <w:tabs>
                <w:tab w:val="left" w:pos="909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 Europe’s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Europe during the recruitment process and may object to data processing and / or ask Positive Money Europe to stop data processing at any time. </w:t>
            </w:r>
          </w:p>
          <w:p w:rsidR="00000000" w:rsidDel="00000000" w:rsidP="00000000" w:rsidRDefault="00000000" w:rsidRPr="00000000" w14:paraId="0000009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bookmark=id.1pxezwc" w:id="28"/>
            <w:bookmarkEnd w:id="28"/>
            <w:r w:rsidDel="00000000" w:rsidR="00000000" w:rsidRPr="00000000">
              <w:rPr>
                <w:rFonts w:ascii="Arial" w:cs="Arial" w:eastAsia="Arial" w:hAnsi="Arial"/>
                <w:sz w:val="22"/>
                <w:szCs w:val="22"/>
                <w:rtl w:val="0"/>
              </w:rPr>
              <w:t xml:space="preserve">     </w:t>
              <w:br w:type="textWrapping"/>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bookmark=id.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147n2zr" w:id="30"/>
          <w:bookmarkEnd w:id="30"/>
          <w:bookmarkStart w:colFirst="0" w:colLast="0" w:name="bookmark=id.ihv636" w:id="31"/>
          <w:bookmarkEnd w:id="31"/>
          <w:bookmarkStart w:colFirst="0" w:colLast="0" w:name="bookmark=id.23ckvvd" w:id="32"/>
          <w:bookmarkEnd w:id="32"/>
          <w:bookmarkStart w:colFirst="0" w:colLast="0" w:name="bookmark=id.3o7alnk" w:id="33"/>
          <w:bookmarkEnd w:id="33"/>
          <w:bookmarkStart w:colFirst="0" w:colLast="0" w:name="bookmark=id.2p2csry" w:id="34"/>
          <w:bookmarkEnd w:id="34"/>
          <w:bookmarkStart w:colFirst="0" w:colLast="0" w:name="bookmark=id.32hioqz" w:id="35"/>
          <w:bookmarkEnd w:id="35"/>
          <w:p w:rsidR="00000000" w:rsidDel="00000000" w:rsidP="00000000" w:rsidRDefault="00000000" w:rsidRPr="00000000" w14:paraId="000000AE">
            <w:pPr>
              <w:rPr/>
            </w:pPr>
            <w:r w:rsidDel="00000000" w:rsidR="00000000" w:rsidRPr="00000000">
              <w:rPr>
                <w:rFonts w:ascii="Arial" w:cs="Arial" w:eastAsia="Arial" w:hAnsi="Arial"/>
                <w:b w:val="1"/>
                <w:sz w:val="22"/>
                <w:szCs w:val="22"/>
                <w:rtl w:val="0"/>
              </w:rPr>
              <w:t xml:space="preserve">Section 2: EDUCATION AND QUALIFICATIONS</w:t>
            </w: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0">
            <w:pPr>
              <w:rPr/>
            </w:pPr>
            <w:r w:rsidDel="00000000" w:rsidR="00000000" w:rsidRPr="00000000">
              <w:rPr>
                <w:rFonts w:ascii="Arial" w:cs="Arial" w:eastAsia="Arial" w:hAnsi="Arial"/>
                <w:sz w:val="22"/>
                <w:szCs w:val="22"/>
                <w:rtl w:val="0"/>
              </w:rPr>
              <w:t xml:space="preserve">It is not necessary to list everything, you may list in summary and highlight any that are particularly relevant. You may copy this information directly from your CV</w:t>
            </w:r>
            <w:r w:rsidDel="00000000" w:rsidR="00000000" w:rsidRPr="00000000">
              <w:rPr>
                <w:rtl w:val="0"/>
              </w:rPr>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0">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bl>
      <w:tblPr>
        <w:tblStyle w:val="Table3"/>
        <w:tblW w:w="10979.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8"/>
        <w:gridCol w:w="6111"/>
        <w:tblGridChange w:id="0">
          <w:tblGrid>
            <w:gridCol w:w="4868"/>
            <w:gridCol w:w="6111"/>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28h4qwu" w:id="36"/>
          <w:bookmarkEnd w:id="36"/>
          <w:bookmarkStart w:colFirst="0" w:colLast="0" w:name="bookmark=id.19c6y18" w:id="37"/>
          <w:bookmarkEnd w:id="37"/>
          <w:bookmarkStart w:colFirst="0" w:colLast="0" w:name="bookmark=id.111kx3o" w:id="38"/>
          <w:bookmarkEnd w:id="38"/>
          <w:bookmarkStart w:colFirst="0" w:colLast="0" w:name="bookmark=id.37m2jsg" w:id="39"/>
          <w:bookmarkEnd w:id="39"/>
          <w:bookmarkStart w:colFirst="0" w:colLast="0" w:name="bookmark=id.vx1227" w:id="40"/>
          <w:bookmarkEnd w:id="40"/>
          <w:bookmarkStart w:colFirst="0" w:colLast="0" w:name="bookmark=id.1mrcu09" w:id="41"/>
          <w:bookmarkEnd w:id="41"/>
          <w:bookmarkStart w:colFirst="0" w:colLast="0" w:name="bookmark=id.2u6wntf" w:id="42"/>
          <w:bookmarkEnd w:id="42"/>
          <w:bookmarkStart w:colFirst="0" w:colLast="0" w:name="bookmark=id.46r0co2" w:id="43"/>
          <w:bookmarkEnd w:id="43"/>
          <w:bookmarkStart w:colFirst="0" w:colLast="0" w:name="bookmark=id.4f1mdlm" w:id="44"/>
          <w:bookmarkEnd w:id="44"/>
          <w:bookmarkStart w:colFirst="0" w:colLast="0" w:name="bookmark=id.3fwokq0" w:id="45"/>
          <w:bookmarkEnd w:id="45"/>
          <w:bookmarkStart w:colFirst="0" w:colLast="0" w:name="bookmark=id.1hmsyys" w:id="46"/>
          <w:bookmarkEnd w:id="46"/>
          <w:bookmarkStart w:colFirst="0" w:colLast="0" w:name="bookmark=id.1v1yuxt" w:id="47"/>
          <w:bookmarkEnd w:id="47"/>
          <w:bookmarkStart w:colFirst="0" w:colLast="0" w:name="bookmark=id.2lwamvv" w:id="48"/>
          <w:bookmarkEnd w:id="48"/>
          <w:bookmarkStart w:colFirst="0" w:colLast="0" w:name="bookmark=id.2grqrue" w:id="49"/>
          <w:bookmarkEnd w:id="49"/>
          <w:bookmarkStart w:colFirst="0" w:colLast="0" w:name="bookmark=id.3tbugp1" w:id="50"/>
          <w:bookmarkEnd w:id="50"/>
          <w:bookmarkStart w:colFirst="0" w:colLast="0" w:name="bookmark=id.nmf14n" w:id="51"/>
          <w:bookmarkEnd w:id="51"/>
          <w:bookmarkStart w:colFirst="0" w:colLast="0" w:name="bookmark=id.41mghml" w:id="52"/>
          <w:bookmarkEnd w:id="52"/>
          <w:p w:rsidR="00000000" w:rsidDel="00000000" w:rsidP="00000000" w:rsidRDefault="00000000" w:rsidRPr="00000000" w14:paraId="000000E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5">
            <w:pPr>
              <w:rPr/>
            </w:pPr>
            <w:r w:rsidDel="00000000" w:rsidR="00000000" w:rsidRPr="00000000">
              <w:rPr>
                <w:rFonts w:ascii="Arial" w:cs="Arial" w:eastAsia="Arial" w:hAnsi="Arial"/>
                <w:b w:val="1"/>
                <w:sz w:val="22"/>
                <w:szCs w:val="22"/>
                <w:rtl w:val="0"/>
              </w:rPr>
              <w:t xml:space="preserve">(only section 3 and section 4 will be seen by the recruiting panel)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bookmark=id.3l18frh" w:id="53"/>
            <w:bookmarkEnd w:id="53"/>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bookmark=id.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bookmark=id.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bookmark=id.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rPr>
                <w:rFonts w:ascii="Arial" w:cs="Arial" w:eastAsia="Arial" w:hAnsi="Arial"/>
                <w:sz w:val="22"/>
                <w:szCs w:val="22"/>
              </w:rPr>
            </w:pPr>
            <w:bookmarkStart w:colFirst="0" w:colLast="0" w:name="_heading=h.1egqt2p" w:id="57"/>
            <w:bookmarkEnd w:id="57"/>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mployer</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itle and brief description of responsibilities</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Dates of employment</w:t>
            </w:r>
          </w:p>
          <w:p w:rsidR="00000000" w:rsidDel="00000000" w:rsidP="00000000" w:rsidRDefault="00000000" w:rsidRPr="00000000" w14:paraId="00000105">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ygebqi" w:id="58"/>
          <w:bookmarkEnd w:id="58"/>
          <w:bookmarkStart w:colFirst="0" w:colLast="0" w:name="bookmark=id.2dlolyb" w:id="59"/>
          <w:bookmarkEnd w:id="59"/>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r w:rsidDel="00000000" w:rsidR="00000000" w:rsidRPr="00000000">
              <w:rPr>
                <w:rtl w:val="0"/>
              </w:rPr>
            </w:r>
          </w:p>
          <w:p w:rsidR="00000000" w:rsidDel="00000000" w:rsidP="00000000" w:rsidRDefault="00000000" w:rsidRPr="00000000" w14:paraId="00000120">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r>
          </w:p>
          <w:p w:rsidR="00000000" w:rsidDel="00000000" w:rsidP="00000000" w:rsidRDefault="00000000" w:rsidRPr="00000000" w14:paraId="000001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skills and experience do you have that make you suitable to apply for this role? (please pay particular attention to the essential skills and experience listed in the job description)</w:t>
            </w:r>
          </w:p>
          <w:p w:rsidR="00000000" w:rsidDel="00000000" w:rsidP="00000000" w:rsidRDefault="00000000" w:rsidRPr="00000000" w14:paraId="000001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want this role and to work for Positive Money Europe?</w:t>
              <w:br w:type="textWrapping"/>
            </w:r>
          </w:p>
          <w:p w:rsidR="00000000" w:rsidDel="00000000" w:rsidP="00000000" w:rsidRDefault="00000000" w:rsidRPr="00000000" w14:paraId="00000123">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rPr>
                <w:rFonts w:ascii="Arial" w:cs="Arial" w:eastAsia="Arial" w:hAnsi="Arial"/>
              </w:rPr>
            </w:pPr>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1">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3">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rPr>
                <w:rFonts w:ascii="Arial" w:cs="Arial" w:eastAsia="Arial" w:hAnsi="Arial"/>
              </w:rPr>
            </w:pPr>
            <w:r w:rsidDel="00000000" w:rsidR="00000000" w:rsidRPr="00000000">
              <w:rPr>
                <w:rtl w:val="0"/>
              </w:rPr>
            </w:r>
          </w:p>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6">
      <w:pPr>
        <w:ind w:left="-708" w:right="-546" w:firstLine="0"/>
        <w:jc w:val="center"/>
        <w:rPr>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info@positivemoney.eu</w:t>
      </w:r>
      <w:r w:rsidDel="00000000" w:rsidR="00000000" w:rsidRPr="00000000">
        <w:rPr>
          <w:rtl w:val="0"/>
        </w:rPr>
      </w:r>
    </w:p>
    <w:p w:rsidR="00000000" w:rsidDel="00000000" w:rsidP="00000000" w:rsidRDefault="00000000" w:rsidRPr="00000000" w14:paraId="00000167">
      <w:pPr>
        <w:ind w:left="-708" w:right="-546" w:firstLine="0"/>
        <w:jc w:val="center"/>
        <w:rPr>
          <w:rFonts w:ascii="Arial" w:cs="Arial" w:eastAsia="Arial" w:hAnsi="Arial"/>
          <w:sz w:val="22"/>
          <w:szCs w:val="22"/>
        </w:rPr>
      </w:pPr>
      <w:bookmarkStart w:colFirst="0" w:colLast="0" w:name="_heading=h.3cqmetx" w:id="60"/>
      <w:bookmarkEnd w:id="60"/>
      <w:r w:rsidDel="00000000" w:rsidR="00000000" w:rsidRPr="00000000">
        <w:rPr>
          <w:rFonts w:ascii="Arial" w:cs="Arial" w:eastAsia="Arial" w:hAnsi="Arial"/>
          <w:sz w:val="22"/>
          <w:szCs w:val="22"/>
          <w:rtl w:val="0"/>
        </w:rPr>
        <w:tab/>
      </w:r>
    </w:p>
    <w:p w:rsidR="00000000" w:rsidDel="00000000" w:rsidP="00000000" w:rsidRDefault="00000000" w:rsidRPr="00000000" w14:paraId="00000168">
      <w:pPr>
        <w:ind w:left="-708" w:right="-546" w:firstLine="0"/>
        <w:jc w:val="center"/>
        <w:rPr>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sz w:val="22"/>
          <w:szCs w:val="22"/>
          <w:rtl w:val="0"/>
        </w:rPr>
        <w:t xml:space="preserve">Thursday 9 September 2021 at 8</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am</w:t>
      </w:r>
      <w:r w:rsidDel="00000000" w:rsidR="00000000" w:rsidRPr="00000000">
        <w:rPr>
          <w:rFonts w:ascii="Arial" w:cs="Arial" w:eastAsia="Arial" w:hAnsi="Arial"/>
          <w:color w:val="000000"/>
          <w:sz w:val="22"/>
          <w:szCs w:val="22"/>
          <w:rtl w:val="0"/>
        </w:rPr>
        <w:t xml:space="preserve"> CET</w:t>
      </w:r>
      <w:r w:rsidDel="00000000" w:rsidR="00000000" w:rsidRPr="00000000">
        <w:rPr>
          <w:rtl w:val="0"/>
        </w:rPr>
      </w:r>
    </w:p>
    <w:p w:rsidR="00000000" w:rsidDel="00000000" w:rsidP="00000000" w:rsidRDefault="00000000" w:rsidRPr="00000000" w14:paraId="00000169">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ind w:left="-708" w:right="-546" w:firstLine="0"/>
        <w:jc w:val="center"/>
        <w:rPr>
          <w:sz w:val="22"/>
          <w:szCs w:val="22"/>
        </w:rPr>
      </w:pPr>
      <w:r w:rsidDel="00000000" w:rsidR="00000000" w:rsidRPr="00000000">
        <w:rPr>
          <w:rFonts w:ascii="Arial" w:cs="Arial" w:eastAsia="Arial" w:hAnsi="Arial"/>
          <w:b w:val="1"/>
          <w:sz w:val="22"/>
          <w:szCs w:val="22"/>
          <w:rtl w:val="0"/>
        </w:rPr>
        <w:t xml:space="preserve">A </w:t>
      </w:r>
      <w:r w:rsidDel="00000000" w:rsidR="00000000" w:rsidRPr="00000000">
        <w:rPr>
          <w:rFonts w:ascii="Arial" w:cs="Arial" w:eastAsia="Arial" w:hAnsi="Arial"/>
          <w:b w:val="1"/>
          <w:sz w:val="22"/>
          <w:szCs w:val="22"/>
          <w:u w:val="single"/>
          <w:rtl w:val="0"/>
        </w:rPr>
        <w:t xml:space="preserve">first round</w:t>
      </w:r>
      <w:r w:rsidDel="00000000" w:rsidR="00000000" w:rsidRPr="00000000">
        <w:rPr>
          <w:rFonts w:ascii="Arial" w:cs="Arial" w:eastAsia="Arial" w:hAnsi="Arial"/>
          <w:b w:val="1"/>
          <w:sz w:val="22"/>
          <w:szCs w:val="22"/>
          <w:rtl w:val="0"/>
        </w:rPr>
        <w:t xml:space="preserve"> of Interviews will</w:t>
      </w:r>
      <w:r w:rsidDel="00000000" w:rsidR="00000000" w:rsidRPr="00000000">
        <w:rPr>
          <w:rFonts w:ascii="Arial" w:cs="Arial" w:eastAsia="Arial" w:hAnsi="Arial"/>
          <w:b w:val="1"/>
          <w:color w:val="000000"/>
          <w:sz w:val="22"/>
          <w:szCs w:val="22"/>
          <w:rtl w:val="0"/>
        </w:rPr>
        <w:t xml:space="preserve"> take place by teleconference</w:t>
      </w:r>
      <w:r w:rsidDel="00000000" w:rsidR="00000000" w:rsidRPr="00000000">
        <w:rPr>
          <w:rFonts w:ascii="Arial" w:cs="Arial" w:eastAsia="Arial" w:hAnsi="Arial"/>
          <w:b w:val="1"/>
          <w:sz w:val="22"/>
          <w:szCs w:val="22"/>
          <w:rtl w:val="0"/>
        </w:rPr>
        <w:t xml:space="preserve"> between </w:t>
      </w:r>
      <w:r w:rsidDel="00000000" w:rsidR="00000000" w:rsidRPr="00000000">
        <w:rPr>
          <w:rFonts w:ascii="Arial" w:cs="Arial" w:eastAsia="Arial" w:hAnsi="Arial"/>
          <w:b w:val="1"/>
          <w:sz w:val="22"/>
          <w:szCs w:val="22"/>
          <w:u w:val="single"/>
          <w:rtl w:val="0"/>
        </w:rPr>
        <w:t xml:space="preserve">14 and 17 September</w:t>
      </w:r>
      <w:r w:rsidDel="00000000" w:rsidR="00000000" w:rsidRPr="00000000">
        <w:rPr>
          <w:rFonts w:ascii="Arial" w:cs="Arial" w:eastAsia="Arial" w:hAnsi="Arial"/>
          <w:b w:val="1"/>
          <w:sz w:val="22"/>
          <w:szCs w:val="22"/>
          <w:rtl w:val="0"/>
        </w:rPr>
        <w:t xml:space="preserve">. If you are selected to a </w:t>
      </w:r>
      <w:r w:rsidDel="00000000" w:rsidR="00000000" w:rsidRPr="00000000">
        <w:rPr>
          <w:rFonts w:ascii="Arial" w:cs="Arial" w:eastAsia="Arial" w:hAnsi="Arial"/>
          <w:b w:val="1"/>
          <w:sz w:val="22"/>
          <w:szCs w:val="22"/>
          <w:u w:val="single"/>
          <w:rtl w:val="0"/>
        </w:rPr>
        <w:t xml:space="preserve">second round</w:t>
      </w:r>
      <w:r w:rsidDel="00000000" w:rsidR="00000000" w:rsidRPr="00000000">
        <w:rPr>
          <w:rFonts w:ascii="Arial" w:cs="Arial" w:eastAsia="Arial" w:hAnsi="Arial"/>
          <w:b w:val="1"/>
          <w:sz w:val="22"/>
          <w:szCs w:val="22"/>
          <w:rtl w:val="0"/>
        </w:rPr>
        <w:t xml:space="preserve">, the interview will take place between </w:t>
      </w:r>
      <w:r w:rsidDel="00000000" w:rsidR="00000000" w:rsidRPr="00000000">
        <w:rPr>
          <w:rFonts w:ascii="Arial" w:cs="Arial" w:eastAsia="Arial" w:hAnsi="Arial"/>
          <w:b w:val="1"/>
          <w:sz w:val="22"/>
          <w:szCs w:val="22"/>
          <w:u w:val="single"/>
          <w:rtl w:val="0"/>
        </w:rPr>
        <w:t xml:space="preserve">21 and 24 September</w:t>
      </w:r>
      <w:r w:rsidDel="00000000" w:rsidR="00000000" w:rsidRPr="00000000">
        <w:rPr>
          <w:rFonts w:ascii="Arial" w:cs="Arial" w:eastAsia="Arial" w:hAnsi="Arial"/>
          <w:b w:val="1"/>
          <w:sz w:val="22"/>
          <w:szCs w:val="22"/>
          <w:rtl w:val="0"/>
        </w:rPr>
        <w:t xml:space="preserve">. (please save the dates in your diary)</w:t>
      </w:r>
      <w:r w:rsidDel="00000000" w:rsidR="00000000" w:rsidRPr="00000000">
        <w:rPr>
          <w:rtl w:val="0"/>
        </w:rPr>
      </w:r>
    </w:p>
    <w:p w:rsidR="00000000" w:rsidDel="00000000" w:rsidP="00000000" w:rsidRDefault="00000000" w:rsidRPr="00000000" w14:paraId="0000016B">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pgSz w:h="16838" w:w="11906" w:orient="portrait"/>
      <w:pgMar w:bottom="1079" w:top="777"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tabs>
        <w:tab w:val="center" w:pos="4153"/>
        <w:tab w:val="right" w:pos="8306"/>
      </w:tabs>
      <w:jc w:val="right"/>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1">
    <w:pP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tabs>
        <w:tab w:val="center" w:pos="4153"/>
        <w:tab w:val="right" w:pos="8306"/>
      </w:tabs>
      <w:rPr>
        <w:color w:val="000000"/>
      </w:rPr>
    </w:pPr>
    <w:r w:rsidDel="00000000" w:rsidR="00000000" w:rsidRPr="00000000">
      <w:rPr>
        <w:color w:val="000000"/>
        <w:rtl w:val="0"/>
      </w:rPr>
      <w:tab/>
    </w:r>
    <w:r w:rsidDel="00000000" w:rsidR="00000000" w:rsidRPr="00000000">
      <w:drawing>
        <wp:anchor allowOverlap="1" behindDoc="0" distB="0" distT="0" distL="0" distR="0" hidden="0" layoutInCell="1" locked="0" relativeHeight="0" simplePos="0">
          <wp:simplePos x="0" y="0"/>
          <wp:positionH relativeFrom="column">
            <wp:posOffset>-561974</wp:posOffset>
          </wp:positionH>
          <wp:positionV relativeFrom="paragraph">
            <wp:posOffset>-247649</wp:posOffset>
          </wp:positionV>
          <wp:extent cx="3085783" cy="678586"/>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5783" cy="678586"/>
                  </a:xfrm>
                  <a:prstGeom prst="rect"/>
                  <a:ln/>
                </pic:spPr>
              </pic:pic>
            </a:graphicData>
          </a:graphic>
        </wp:anchor>
      </w:drawing>
    </w:r>
  </w:p>
  <w:p w:rsidR="00000000" w:rsidDel="00000000" w:rsidP="00000000" w:rsidRDefault="00000000" w:rsidRPr="00000000" w14:paraId="0000016E">
    <w:pP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sz w:val="22"/>
        <w:szCs w:val="22"/>
      </w:rPr>
    </w:lvl>
    <w:lvl w:ilvl="1">
      <w:start w:val="1"/>
      <w:numFmt w:val="bullet"/>
      <w:lvlText w:val="o"/>
      <w:lvlJc w:val="left"/>
      <w:pPr>
        <w:ind w:left="1140" w:hanging="360"/>
      </w:pPr>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ListLabel1" w:customStyle="1">
    <w:name w:val="ListLabel 1"/>
    <w:qFormat w:val="1"/>
    <w:rPr>
      <w:rFonts w:ascii="Arial" w:hAnsi="Arial"/>
      <w:sz w:val="22"/>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rFonts w:ascii="Arial" w:cs="Arial" w:eastAsia="Arial" w:hAnsi="Arial"/>
      <w:sz w:val="22"/>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ascii="Arial" w:cs="Arial" w:eastAsia="Arial" w:hAnsi="Arial"/>
      <w:color w:val="1155cc"/>
      <w:sz w:val="22"/>
      <w:szCs w:val="22"/>
      <w:u w:val="single"/>
    </w:rPr>
  </w:style>
  <w:style w:type="character" w:styleId="InternetLink" w:customStyle="1">
    <w:name w:val="Internet Link"/>
    <w:rPr>
      <w:color w:val="000080"/>
      <w:u w:val="single"/>
    </w:rPr>
  </w:style>
  <w:style w:type="paragraph" w:styleId="Heading" w:customStyle="1">
    <w:name w:val="Heading"/>
    <w:basedOn w:val="Normal"/>
    <w:next w:val="BodyText"/>
    <w:qFormat w:val="1"/>
    <w:pPr>
      <w:keepNext w:val="1"/>
      <w:spacing w:after="120" w:before="240"/>
    </w:pPr>
    <w:rPr>
      <w:rFonts w:ascii="Liberation Sans" w:cs="Lucida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qFormat w:val="1"/>
    <w:pPr>
      <w:suppressLineNumbers w:val="1"/>
    </w:pPr>
    <w:rPr>
      <w:rFonts w:cs="Lucida San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9151F"/>
    <w:pPr>
      <w:ind w:left="720"/>
      <w:contextualSpacing w:val="1"/>
    </w:pPr>
  </w:style>
  <w:style w:type="paragraph" w:styleId="Header">
    <w:name w:val="header"/>
    <w:basedOn w:val="Normal"/>
  </w:style>
  <w:style w:type="paragraph" w:styleId="Footer">
    <w:name w:val="footer"/>
    <w:basedOn w:val="Normal"/>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t4/p5+yWHx111zUq0Bx5p7yJ0Q==">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